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B3D" w:rsidRDefault="009C3B3D" w:rsidP="009C3B3D">
      <w:pPr>
        <w:spacing w:line="242" w:lineRule="auto"/>
        <w:ind w:left="468" w:right="22" w:hanging="449"/>
        <w:jc w:val="right"/>
        <w:rPr>
          <w:rFonts w:ascii="Lucida Sans"/>
          <w:sz w:val="19"/>
        </w:rPr>
      </w:pPr>
      <w:r>
        <w:rPr>
          <w:rFonts w:ascii="Lucida Sans"/>
          <w:spacing w:val="-3"/>
          <w:w w:val="110"/>
          <w:sz w:val="19"/>
        </w:rPr>
        <w:t>Document Number:</w:t>
      </w:r>
      <w:r>
        <w:rPr>
          <w:rFonts w:ascii="Lucida Sans"/>
          <w:spacing w:val="-30"/>
          <w:w w:val="110"/>
          <w:sz w:val="19"/>
        </w:rPr>
        <w:t xml:space="preserve"> </w:t>
      </w:r>
      <w:r>
        <w:rPr>
          <w:rFonts w:ascii="Lucida Sans"/>
          <w:spacing w:val="-2"/>
          <w:w w:val="110"/>
          <w:sz w:val="19"/>
        </w:rPr>
        <w:t>COP-WFP-WFD-2</w:t>
      </w:r>
      <w:r w:rsidR="00D643E3">
        <w:rPr>
          <w:rFonts w:ascii="Lucida Sans"/>
          <w:spacing w:val="-2"/>
          <w:w w:val="110"/>
          <w:sz w:val="19"/>
        </w:rPr>
        <w:t>7</w:t>
      </w:r>
      <w:bookmarkStart w:id="0" w:name="_GoBack"/>
      <w:bookmarkEnd w:id="0"/>
      <w:r>
        <w:rPr>
          <w:rFonts w:ascii="Lucida Sans"/>
          <w:spacing w:val="-2"/>
          <w:w w:val="110"/>
          <w:sz w:val="19"/>
        </w:rPr>
        <w:t>-2013-v1</w:t>
      </w:r>
    </w:p>
    <w:p w:rsidR="00BC79CA" w:rsidRDefault="00BC79CA">
      <w:pPr>
        <w:pStyle w:val="BodyText"/>
        <w:rPr>
          <w:rFonts w:ascii="Times New Roman"/>
          <w:sz w:val="20"/>
        </w:rPr>
      </w:pPr>
    </w:p>
    <w:p w:rsidR="00BC79CA" w:rsidRDefault="009C3B3D">
      <w:pPr>
        <w:spacing w:before="188"/>
        <w:ind w:left="100" w:right="88"/>
        <w:rPr>
          <w:rFonts w:ascii="Cambria"/>
          <w:b/>
          <w:sz w:val="28"/>
        </w:rPr>
      </w:pPr>
      <w:bookmarkStart w:id="1" w:name="AWP_Project_Integration_Flowcharts_|_Pro"/>
      <w:bookmarkEnd w:id="1"/>
      <w:r>
        <w:rPr>
          <w:rFonts w:ascii="Cambria"/>
          <w:b/>
          <w:sz w:val="28"/>
        </w:rPr>
        <w:t>AWP Project Integration Flowcharts | Project Management</w:t>
      </w:r>
    </w:p>
    <w:p w:rsidR="00BC79CA" w:rsidRDefault="00BC79CA">
      <w:pPr>
        <w:pStyle w:val="BodyText"/>
        <w:rPr>
          <w:rFonts w:ascii="Cambria"/>
          <w:b/>
          <w:sz w:val="28"/>
        </w:rPr>
      </w:pPr>
    </w:p>
    <w:p w:rsidR="00BC79CA" w:rsidRDefault="009C3B3D">
      <w:pPr>
        <w:pStyle w:val="BodyText"/>
        <w:spacing w:before="228" w:line="276" w:lineRule="auto"/>
        <w:ind w:left="100" w:right="88"/>
      </w:pPr>
      <w:r>
        <w:t>Project management’s primary function on a project that implements AWP is to drive AWP execution throughout the life of the project from the top down, and to create and maintain alignment between all stakeholders on the project. While the owner should be the overall AWP champion on the project, project management is responsible for incorporating the AWP strategy into the overall project execution plan and for selecting qualified contractors to execute AWP activities. Using a system of checks and audits, project management ensures that the AWP plan is executed in a compliant manner, that any alterations to the plan are aligned to the project goals and to the strengths of all stakeholders involved, and that support is provided to address weaknesses or gaps.</w:t>
      </w:r>
    </w:p>
    <w:p w:rsidR="00BC79CA" w:rsidRDefault="009C3B3D">
      <w:pPr>
        <w:pStyle w:val="BodyText"/>
        <w:spacing w:before="197" w:line="276" w:lineRule="auto"/>
        <w:ind w:left="100" w:right="106"/>
      </w:pPr>
      <w:r>
        <w:t>To ensure that the entire project execution team implements the AWP requirements, project management is responsible for ensuring that project reporting and deliverables all support AWP. Each contract and purchase order must include the AWP requirements in the scope of work and contract terms. Without this, individual contributors to the project could default to the least effort to satisfy their particular scopes of work, with disregard to the overall AWP execution philosophy. Project management is also responsible for ensuring that AWP considerations are addressed in the integrated planning sessions, project schedules, and the constructability reviews. Project databases should support AWP identification on all documentation and include AWP data in generated reports. Furthermore, document control and document management systems must be robust enough to ensure that data can be sorted by WBS, CWP, EWP, and IWP. Each of these components is necessary to support the project’s AWP plan and must be enforced by project management.</w:t>
      </w:r>
    </w:p>
    <w:p w:rsidR="00BC79CA" w:rsidRDefault="009C3B3D">
      <w:pPr>
        <w:pStyle w:val="BodyText"/>
        <w:spacing w:before="197" w:line="276" w:lineRule="auto"/>
        <w:ind w:left="100" w:right="176"/>
      </w:pPr>
      <w:r>
        <w:t>Once these items have been incorporated into the project execution plan and the elements of the plan have been put into effect by the responsible parties during Stage 1 and early in Stage 2, project management continues to play an important role throughout the balance of the project to maintain the focus on AWP and preserve project execution team alignment.</w:t>
      </w:r>
    </w:p>
    <w:p w:rsidR="00BC79CA" w:rsidRDefault="00BC79CA">
      <w:pPr>
        <w:pStyle w:val="BodyText"/>
        <w:spacing w:before="4"/>
        <w:rPr>
          <w:sz w:val="16"/>
        </w:rPr>
      </w:pPr>
    </w:p>
    <w:p w:rsidR="00BC79CA" w:rsidRDefault="009C3B3D">
      <w:pPr>
        <w:ind w:left="100" w:right="88"/>
        <w:rPr>
          <w:b/>
          <w:i/>
        </w:rPr>
      </w:pPr>
      <w:r>
        <w:rPr>
          <w:b/>
          <w:i/>
        </w:rPr>
        <w:t>Key Points of AWP Integration:</w:t>
      </w:r>
    </w:p>
    <w:p w:rsidR="00BC79CA" w:rsidRDefault="00BC79CA">
      <w:pPr>
        <w:pStyle w:val="BodyText"/>
        <w:spacing w:before="6"/>
        <w:rPr>
          <w:b/>
          <w:i/>
          <w:sz w:val="19"/>
        </w:rPr>
      </w:pPr>
    </w:p>
    <w:p w:rsidR="00BC79CA" w:rsidRDefault="009C3B3D">
      <w:pPr>
        <w:pStyle w:val="ListParagraph"/>
        <w:numPr>
          <w:ilvl w:val="0"/>
          <w:numId w:val="1"/>
        </w:numPr>
        <w:tabs>
          <w:tab w:val="left" w:pos="821"/>
        </w:tabs>
      </w:pPr>
      <w:r>
        <w:t>Early incorporation of AWP strategies into the project execution</w:t>
      </w:r>
      <w:r>
        <w:rPr>
          <w:spacing w:val="-26"/>
        </w:rPr>
        <w:t xml:space="preserve"> </w:t>
      </w:r>
      <w:r>
        <w:t>plan</w:t>
      </w:r>
    </w:p>
    <w:p w:rsidR="00BC79CA" w:rsidRDefault="009C3B3D">
      <w:pPr>
        <w:pStyle w:val="ListParagraph"/>
        <w:numPr>
          <w:ilvl w:val="0"/>
          <w:numId w:val="1"/>
        </w:numPr>
        <w:tabs>
          <w:tab w:val="left" w:pos="821"/>
        </w:tabs>
        <w:spacing w:before="41"/>
      </w:pPr>
      <w:r>
        <w:t>Selection of AWP qualified</w:t>
      </w:r>
      <w:r>
        <w:rPr>
          <w:spacing w:val="-15"/>
        </w:rPr>
        <w:t xml:space="preserve"> </w:t>
      </w:r>
      <w:r>
        <w:t>contractors</w:t>
      </w:r>
    </w:p>
    <w:p w:rsidR="00BC79CA" w:rsidRDefault="009C3B3D">
      <w:pPr>
        <w:pStyle w:val="ListParagraph"/>
        <w:numPr>
          <w:ilvl w:val="0"/>
          <w:numId w:val="1"/>
        </w:numPr>
        <w:tabs>
          <w:tab w:val="left" w:pos="821"/>
        </w:tabs>
        <w:spacing w:before="39"/>
        <w:ind w:hanging="360"/>
      </w:pPr>
      <w:r>
        <w:t>Enforcement of AWP execution throughout the life of the</w:t>
      </w:r>
      <w:r>
        <w:rPr>
          <w:spacing w:val="-17"/>
        </w:rPr>
        <w:t xml:space="preserve"> </w:t>
      </w:r>
      <w:r>
        <w:t>project</w:t>
      </w:r>
    </w:p>
    <w:sectPr w:rsidR="00BC79CA">
      <w:type w:val="continuous"/>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5238C"/>
    <w:multiLevelType w:val="hybridMultilevel"/>
    <w:tmpl w:val="D6D8AF1E"/>
    <w:lvl w:ilvl="0" w:tplc="83F49736">
      <w:start w:val="1"/>
      <w:numFmt w:val="bullet"/>
      <w:lvlText w:val=""/>
      <w:lvlJc w:val="left"/>
      <w:pPr>
        <w:ind w:left="820" w:hanging="361"/>
      </w:pPr>
      <w:rPr>
        <w:rFonts w:ascii="Symbol" w:eastAsia="Symbol" w:hAnsi="Symbol" w:cs="Symbol" w:hint="default"/>
        <w:w w:val="100"/>
        <w:sz w:val="22"/>
        <w:szCs w:val="22"/>
      </w:rPr>
    </w:lvl>
    <w:lvl w:ilvl="1" w:tplc="9E3E1A38">
      <w:start w:val="1"/>
      <w:numFmt w:val="bullet"/>
      <w:lvlText w:val="•"/>
      <w:lvlJc w:val="left"/>
      <w:pPr>
        <w:ind w:left="1694" w:hanging="361"/>
      </w:pPr>
      <w:rPr>
        <w:rFonts w:hint="default"/>
      </w:rPr>
    </w:lvl>
    <w:lvl w:ilvl="2" w:tplc="36FE3582">
      <w:start w:val="1"/>
      <w:numFmt w:val="bullet"/>
      <w:lvlText w:val="•"/>
      <w:lvlJc w:val="left"/>
      <w:pPr>
        <w:ind w:left="2568" w:hanging="361"/>
      </w:pPr>
      <w:rPr>
        <w:rFonts w:hint="default"/>
      </w:rPr>
    </w:lvl>
    <w:lvl w:ilvl="3" w:tplc="405C8DDA">
      <w:start w:val="1"/>
      <w:numFmt w:val="bullet"/>
      <w:lvlText w:val="•"/>
      <w:lvlJc w:val="left"/>
      <w:pPr>
        <w:ind w:left="3442" w:hanging="361"/>
      </w:pPr>
      <w:rPr>
        <w:rFonts w:hint="default"/>
      </w:rPr>
    </w:lvl>
    <w:lvl w:ilvl="4" w:tplc="829875A8">
      <w:start w:val="1"/>
      <w:numFmt w:val="bullet"/>
      <w:lvlText w:val="•"/>
      <w:lvlJc w:val="left"/>
      <w:pPr>
        <w:ind w:left="4316" w:hanging="361"/>
      </w:pPr>
      <w:rPr>
        <w:rFonts w:hint="default"/>
      </w:rPr>
    </w:lvl>
    <w:lvl w:ilvl="5" w:tplc="17C43242">
      <w:start w:val="1"/>
      <w:numFmt w:val="bullet"/>
      <w:lvlText w:val="•"/>
      <w:lvlJc w:val="left"/>
      <w:pPr>
        <w:ind w:left="5190" w:hanging="361"/>
      </w:pPr>
      <w:rPr>
        <w:rFonts w:hint="default"/>
      </w:rPr>
    </w:lvl>
    <w:lvl w:ilvl="6" w:tplc="5942C7FA">
      <w:start w:val="1"/>
      <w:numFmt w:val="bullet"/>
      <w:lvlText w:val="•"/>
      <w:lvlJc w:val="left"/>
      <w:pPr>
        <w:ind w:left="6064" w:hanging="361"/>
      </w:pPr>
      <w:rPr>
        <w:rFonts w:hint="default"/>
      </w:rPr>
    </w:lvl>
    <w:lvl w:ilvl="7" w:tplc="665E8C50">
      <w:start w:val="1"/>
      <w:numFmt w:val="bullet"/>
      <w:lvlText w:val="•"/>
      <w:lvlJc w:val="left"/>
      <w:pPr>
        <w:ind w:left="6938" w:hanging="361"/>
      </w:pPr>
      <w:rPr>
        <w:rFonts w:hint="default"/>
      </w:rPr>
    </w:lvl>
    <w:lvl w:ilvl="8" w:tplc="4FACCB1A">
      <w:start w:val="1"/>
      <w:numFmt w:val="bullet"/>
      <w:lvlText w:val="•"/>
      <w:lvlJc w:val="left"/>
      <w:pPr>
        <w:ind w:left="7812"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C79CA"/>
    <w:rsid w:val="009C3B3D"/>
    <w:rsid w:val="00BC79CA"/>
    <w:rsid w:val="00D643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3197"/>
  <w15:docId w15:val="{319EE05C-DC74-48BD-A22A-342A4F34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71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Manktelow</dc:creator>
  <cp:lastModifiedBy>Reception</cp:lastModifiedBy>
  <cp:revision>3</cp:revision>
  <dcterms:created xsi:type="dcterms:W3CDTF">2016-08-03T15:20:00Z</dcterms:created>
  <dcterms:modified xsi:type="dcterms:W3CDTF">2016-09-23T16:38:00Z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2013-09-12T00:00:00Z</vt:filetime>
  </property>
  <property fmtid="{D5CDD505-2E9C-101B-9397-08002B2CF9AE}" pid="3" name="Creator">
    <vt:lpwstr>Acrobat PDFMaker 11 for Word</vt:lpwstr>
  </property>
  <property fmtid="{D5CDD505-2E9C-101B-9397-08002B2CF9AE}" pid="4" name="LastSaved">
    <vt:filetime>2016-08-03T00:00:00Z</vt:filetime>
  </property>
</Properties>
</file>