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F0" w:rsidRPr="003A3B08" w:rsidRDefault="00900DF0" w:rsidP="003A3B08">
      <w:pPr>
        <w:spacing w:line="242" w:lineRule="auto"/>
        <w:ind w:left="468" w:right="22" w:hanging="449"/>
        <w:jc w:val="right"/>
        <w:rPr>
          <w:rFonts w:ascii="Lucida Sans"/>
          <w:spacing w:val="-2"/>
          <w:w w:val="110"/>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3A3B08">
        <w:rPr>
          <w:rFonts w:ascii="Lucida Sans"/>
          <w:spacing w:val="-2"/>
          <w:w w:val="110"/>
          <w:sz w:val="19"/>
        </w:rPr>
        <w:t>6</w:t>
      </w:r>
      <w:bookmarkStart w:id="0" w:name="_GoBack"/>
      <w:bookmarkEnd w:id="0"/>
      <w:r>
        <w:rPr>
          <w:rFonts w:ascii="Lucida Sans"/>
          <w:spacing w:val="-2"/>
          <w:w w:val="110"/>
          <w:sz w:val="19"/>
        </w:rPr>
        <w:t>-2013-v1</w:t>
      </w:r>
    </w:p>
    <w:p w:rsidR="00E55AB0" w:rsidRDefault="00E55AB0">
      <w:pPr>
        <w:pStyle w:val="BodyText"/>
        <w:rPr>
          <w:rFonts w:ascii="Times New Roman"/>
          <w:sz w:val="20"/>
        </w:rPr>
      </w:pPr>
    </w:p>
    <w:p w:rsidR="00E55AB0" w:rsidRDefault="00900DF0">
      <w:pPr>
        <w:spacing w:before="188"/>
        <w:ind w:left="120" w:right="390"/>
        <w:rPr>
          <w:rFonts w:ascii="Cambria"/>
          <w:b/>
          <w:sz w:val="28"/>
        </w:rPr>
      </w:pPr>
      <w:bookmarkStart w:id="1" w:name="AWP_Project_Integration_Flowcharts_|_Own"/>
      <w:bookmarkEnd w:id="1"/>
      <w:r>
        <w:rPr>
          <w:rFonts w:ascii="Cambria"/>
          <w:b/>
          <w:sz w:val="28"/>
        </w:rPr>
        <w:t>AWP Project Integration Flowcharts | Owner</w:t>
      </w:r>
    </w:p>
    <w:p w:rsidR="00E55AB0" w:rsidRDefault="00E55AB0">
      <w:pPr>
        <w:pStyle w:val="BodyText"/>
        <w:rPr>
          <w:rFonts w:ascii="Cambria"/>
          <w:b/>
          <w:sz w:val="28"/>
        </w:rPr>
      </w:pPr>
    </w:p>
    <w:p w:rsidR="00E55AB0" w:rsidRDefault="00900DF0">
      <w:pPr>
        <w:pStyle w:val="BodyText"/>
        <w:spacing w:before="228" w:line="276" w:lineRule="auto"/>
        <w:ind w:left="119" w:right="103"/>
      </w:pPr>
      <w:r>
        <w:t>As the entity able to make the greatest impact within the organizational hierarchy, the owner plays the simplest, yet most important role in the overall AWP execution. Influence on AWP success is greatest at the earliest stages of a project. As the first entity to influence and contribute to the project, the owner must develop the project definition and execution plans with AWP as the execution platform. This allows for every decision and direction to be based on AWP, and ensures that all parties contributing to the project are capable of AWP and that they utilize the concepts from the start of their participation on the project. Key activities for the owner in Stage 1 include developing the AWP strategy, allowing for AWP execution in the project budget, committing AWP requirements into the project management contract,</w:t>
      </w:r>
      <w:r>
        <w:rPr>
          <w:spacing w:val="-2"/>
        </w:rPr>
        <w:t xml:space="preserve"> </w:t>
      </w:r>
      <w:r>
        <w:t>and</w:t>
      </w:r>
      <w:r>
        <w:rPr>
          <w:spacing w:val="-3"/>
        </w:rPr>
        <w:t xml:space="preserve"> </w:t>
      </w:r>
      <w:r>
        <w:t>developing</w:t>
      </w:r>
      <w:r>
        <w:rPr>
          <w:spacing w:val="-3"/>
        </w:rPr>
        <w:t xml:space="preserve"> </w:t>
      </w:r>
      <w:r>
        <w:t>a</w:t>
      </w:r>
      <w:r>
        <w:rPr>
          <w:spacing w:val="-4"/>
        </w:rPr>
        <w:t xml:space="preserve"> </w:t>
      </w:r>
      <w:r>
        <w:t>Level</w:t>
      </w:r>
      <w:r>
        <w:rPr>
          <w:spacing w:val="-5"/>
        </w:rPr>
        <w:t xml:space="preserve"> </w:t>
      </w:r>
      <w:r>
        <w:t>1</w:t>
      </w:r>
      <w:r>
        <w:rPr>
          <w:spacing w:val="-1"/>
        </w:rPr>
        <w:t xml:space="preserve"> </w:t>
      </w:r>
      <w:r>
        <w:t>schedule</w:t>
      </w:r>
      <w:r>
        <w:rPr>
          <w:spacing w:val="-4"/>
        </w:rPr>
        <w:t xml:space="preserve"> </w:t>
      </w:r>
      <w:r>
        <w:t>that</w:t>
      </w:r>
      <w:r>
        <w:rPr>
          <w:spacing w:val="-4"/>
        </w:rPr>
        <w:t xml:space="preserve"> </w:t>
      </w:r>
      <w:r>
        <w:t>incorporates</w:t>
      </w:r>
      <w:r>
        <w:rPr>
          <w:spacing w:val="-4"/>
        </w:rPr>
        <w:t xml:space="preserve"> </w:t>
      </w:r>
      <w:r>
        <w:t>AWP</w:t>
      </w:r>
      <w:r>
        <w:rPr>
          <w:spacing w:val="-1"/>
        </w:rPr>
        <w:t xml:space="preserve"> </w:t>
      </w:r>
      <w:r>
        <w:t>activities,</w:t>
      </w:r>
      <w:r>
        <w:rPr>
          <w:spacing w:val="-4"/>
        </w:rPr>
        <w:t xml:space="preserve"> </w:t>
      </w:r>
      <w:r>
        <w:t>timing,</w:t>
      </w:r>
      <w:r>
        <w:rPr>
          <w:spacing w:val="-2"/>
        </w:rPr>
        <w:t xml:space="preserve"> </w:t>
      </w:r>
      <w:r>
        <w:t>and</w:t>
      </w:r>
      <w:r>
        <w:rPr>
          <w:spacing w:val="-3"/>
        </w:rPr>
        <w:t xml:space="preserve"> </w:t>
      </w:r>
      <w:r>
        <w:t>milestones.</w:t>
      </w:r>
    </w:p>
    <w:p w:rsidR="00E55AB0" w:rsidRDefault="00900DF0">
      <w:pPr>
        <w:pStyle w:val="BodyText"/>
        <w:spacing w:line="278" w:lineRule="auto"/>
        <w:ind w:left="119" w:right="390"/>
      </w:pPr>
      <w:r>
        <w:t>Once these basic elements are instituted on the project, the owner focuses on the traditional project execution activities and has a role in the overall governance of the AWP program.</w:t>
      </w:r>
    </w:p>
    <w:p w:rsidR="00E55AB0" w:rsidRDefault="00E55AB0">
      <w:pPr>
        <w:pStyle w:val="BodyText"/>
      </w:pPr>
    </w:p>
    <w:p w:rsidR="00E55AB0" w:rsidRDefault="00E55AB0">
      <w:pPr>
        <w:pStyle w:val="BodyText"/>
      </w:pPr>
    </w:p>
    <w:p w:rsidR="00E55AB0" w:rsidRDefault="00900DF0">
      <w:pPr>
        <w:spacing w:before="169"/>
        <w:ind w:left="119" w:right="390"/>
      </w:pPr>
      <w:r>
        <w:rPr>
          <w:b/>
          <w:i/>
        </w:rPr>
        <w:t xml:space="preserve">Key Point of AWP Integration: </w:t>
      </w:r>
      <w:r>
        <w:t>Champion the overall AWP Project Execution</w:t>
      </w:r>
    </w:p>
    <w:sectPr w:rsidR="00E55AB0">
      <w:type w:val="continuous"/>
      <w:pgSz w:w="12240" w:h="15840"/>
      <w:pgMar w:top="15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5AB0"/>
    <w:rsid w:val="003A3B08"/>
    <w:rsid w:val="00900DF0"/>
    <w:rsid w:val="00E55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6E75"/>
  <w15:docId w15:val="{2B5FFFEB-EBA1-4D2E-A053-62A5D0D2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2016-08-03T15:19:00Z</dcterms:created>
  <dcterms:modified xsi:type="dcterms:W3CDTF">2016-09-23T16:38:00Z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