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10" w:rsidRDefault="009C0A17" w:rsidP="009C0A17">
      <w:pPr>
        <w:pStyle w:val="BodyText"/>
        <w:spacing w:before="2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Document Number: COP-WFP-TMP-20-2013-v1</w:t>
      </w:r>
    </w:p>
    <w:p w:rsidR="00100810" w:rsidRDefault="003F74A5">
      <w:pPr>
        <w:spacing w:before="49"/>
        <w:ind w:left="2488" w:hanging="1581"/>
        <w:rPr>
          <w:rFonts w:ascii="Tahoma"/>
          <w:b/>
          <w:sz w:val="28"/>
        </w:rPr>
      </w:pPr>
      <w:bookmarkStart w:id="0" w:name="_GoBack"/>
      <w:bookmarkEnd w:id="0"/>
      <w:r>
        <w:rPr>
          <w:rFonts w:ascii="Tahoma"/>
          <w:b/>
          <w:color w:val="231F20"/>
          <w:sz w:val="28"/>
        </w:rPr>
        <w:t>Appendix</w:t>
      </w:r>
      <w:r>
        <w:rPr>
          <w:rFonts w:ascii="Tahoma"/>
          <w:b/>
          <w:color w:val="231F20"/>
          <w:spacing w:val="-55"/>
          <w:sz w:val="28"/>
        </w:rPr>
        <w:t xml:space="preserve"> </w:t>
      </w:r>
      <w:r>
        <w:rPr>
          <w:rFonts w:ascii="Tahoma"/>
          <w:b/>
          <w:color w:val="231F20"/>
          <w:sz w:val="28"/>
        </w:rPr>
        <w:t>B:</w:t>
      </w:r>
      <w:r>
        <w:rPr>
          <w:rFonts w:ascii="Tahoma"/>
          <w:b/>
          <w:color w:val="231F20"/>
          <w:spacing w:val="-55"/>
          <w:sz w:val="28"/>
        </w:rPr>
        <w:t xml:space="preserve"> </w:t>
      </w:r>
      <w:r>
        <w:rPr>
          <w:rFonts w:ascii="Tahoma"/>
          <w:b/>
          <w:color w:val="231F20"/>
          <w:spacing w:val="-4"/>
          <w:sz w:val="28"/>
        </w:rPr>
        <w:t>AWP</w:t>
      </w:r>
      <w:r>
        <w:rPr>
          <w:rFonts w:ascii="Tahoma"/>
          <w:b/>
          <w:color w:val="231F20"/>
          <w:spacing w:val="-55"/>
          <w:sz w:val="28"/>
        </w:rPr>
        <w:t xml:space="preserve"> </w:t>
      </w:r>
      <w:r>
        <w:rPr>
          <w:rFonts w:ascii="Tahoma"/>
          <w:b/>
          <w:color w:val="231F20"/>
          <w:sz w:val="28"/>
        </w:rPr>
        <w:t>Contractor</w:t>
      </w:r>
      <w:r>
        <w:rPr>
          <w:rFonts w:ascii="Tahoma"/>
          <w:b/>
          <w:color w:val="231F20"/>
          <w:spacing w:val="-55"/>
          <w:sz w:val="28"/>
        </w:rPr>
        <w:t xml:space="preserve"> </w:t>
      </w:r>
      <w:r>
        <w:rPr>
          <w:rFonts w:ascii="Tahoma"/>
          <w:b/>
          <w:color w:val="231F20"/>
          <w:sz w:val="28"/>
        </w:rPr>
        <w:t>Qualification</w:t>
      </w:r>
      <w:r>
        <w:rPr>
          <w:rFonts w:ascii="Tahoma"/>
          <w:b/>
          <w:color w:val="231F20"/>
          <w:spacing w:val="-55"/>
          <w:sz w:val="28"/>
        </w:rPr>
        <w:t xml:space="preserve"> </w:t>
      </w:r>
      <w:r>
        <w:rPr>
          <w:rFonts w:ascii="Tahoma"/>
          <w:b/>
          <w:color w:val="231F20"/>
          <w:sz w:val="28"/>
        </w:rPr>
        <w:t>Assessment</w:t>
      </w:r>
    </w:p>
    <w:p w:rsidR="00100810" w:rsidRDefault="00100810">
      <w:pPr>
        <w:pStyle w:val="BodyText"/>
        <w:spacing w:before="5"/>
        <w:rPr>
          <w:rFonts w:ascii="Tahoma"/>
          <w:b/>
          <w:sz w:val="36"/>
        </w:rPr>
      </w:pPr>
    </w:p>
    <w:p w:rsidR="00100810" w:rsidRDefault="003F74A5">
      <w:pPr>
        <w:ind w:left="2484" w:right="2502"/>
        <w:jc w:val="center"/>
        <w:rPr>
          <w:rFonts w:ascii="Tahoma"/>
          <w:b/>
          <w:sz w:val="24"/>
        </w:rPr>
      </w:pPr>
      <w:r>
        <w:rPr>
          <w:rFonts w:ascii="Tahoma"/>
          <w:b/>
          <w:color w:val="231F20"/>
          <w:w w:val="95"/>
          <w:sz w:val="24"/>
        </w:rPr>
        <w:t>AWP Pre-qualification Questionnaire</w:t>
      </w:r>
    </w:p>
    <w:p w:rsidR="00100810" w:rsidRDefault="00100810">
      <w:pPr>
        <w:pStyle w:val="BodyText"/>
        <w:spacing w:before="1"/>
        <w:rPr>
          <w:rFonts w:ascii="Tahoma"/>
          <w:b/>
          <w:sz w:val="21"/>
        </w:rPr>
      </w:pPr>
    </w:p>
    <w:p w:rsidR="00100810" w:rsidRDefault="003F74A5">
      <w:pPr>
        <w:pStyle w:val="BodyText"/>
        <w:spacing w:line="343" w:lineRule="auto"/>
        <w:ind w:left="100" w:right="117" w:firstLine="360"/>
        <w:jc w:val="both"/>
      </w:pPr>
      <w:r>
        <w:rPr>
          <w:color w:val="231F20"/>
        </w:rPr>
        <w:t xml:space="preserve">The following list of questions is aimed at pre-qualifying companies on </w:t>
      </w:r>
      <w:r>
        <w:rPr>
          <w:color w:val="231F20"/>
          <w:spacing w:val="-8"/>
        </w:rPr>
        <w:t xml:space="preserve">AWP. </w:t>
      </w:r>
      <w:r>
        <w:rPr>
          <w:color w:val="231F20"/>
        </w:rPr>
        <w:t>A typical set of pre- qualification questions would also include other areas, such as safety. This list should be customized, depending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stakeholder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questions.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stakeholders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this set of questions are owners </w:t>
      </w:r>
      <w:r>
        <w:rPr>
          <w:color w:val="231F20"/>
        </w:rPr>
        <w:t>qualifying EPC companies, or EPC companies qualifying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subcontractors.</w:t>
      </w:r>
    </w:p>
    <w:p w:rsidR="00100810" w:rsidRDefault="00100810">
      <w:pPr>
        <w:pStyle w:val="BodyText"/>
        <w:spacing w:before="5"/>
        <w:rPr>
          <w:sz w:val="19"/>
        </w:rPr>
      </w:pPr>
    </w:p>
    <w:p w:rsidR="00100810" w:rsidRDefault="003F74A5">
      <w:pPr>
        <w:pStyle w:val="ListParagraph"/>
        <w:numPr>
          <w:ilvl w:val="0"/>
          <w:numId w:val="1"/>
        </w:numPr>
        <w:tabs>
          <w:tab w:val="left" w:pos="900"/>
        </w:tabs>
        <w:spacing w:before="0"/>
        <w:jc w:val="left"/>
        <w:rPr>
          <w:sz w:val="20"/>
        </w:rPr>
      </w:pPr>
      <w:r>
        <w:rPr>
          <w:color w:val="231F20"/>
          <w:sz w:val="20"/>
        </w:rPr>
        <w:t xml:space="preserve">List and describe your work packaging tools and  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procedures.</w:t>
      </w: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3F74A5">
      <w:pPr>
        <w:pStyle w:val="ListParagraph"/>
        <w:numPr>
          <w:ilvl w:val="0"/>
          <w:numId w:val="1"/>
        </w:numPr>
        <w:tabs>
          <w:tab w:val="left" w:pos="900"/>
        </w:tabs>
        <w:jc w:val="left"/>
        <w:rPr>
          <w:sz w:val="20"/>
        </w:rPr>
      </w:pPr>
      <w:r>
        <w:rPr>
          <w:color w:val="231F20"/>
          <w:w w:val="105"/>
          <w:sz w:val="20"/>
        </w:rPr>
        <w:t>Describe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work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breakdown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philosophy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content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typical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work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packages.</w:t>
      </w: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3F74A5">
      <w:pPr>
        <w:pStyle w:val="ListParagraph"/>
        <w:numPr>
          <w:ilvl w:val="0"/>
          <w:numId w:val="1"/>
        </w:numPr>
        <w:tabs>
          <w:tab w:val="left" w:pos="900"/>
        </w:tabs>
        <w:spacing w:line="292" w:lineRule="auto"/>
        <w:ind w:right="579"/>
        <w:jc w:val="left"/>
        <w:rPr>
          <w:sz w:val="20"/>
        </w:rPr>
      </w:pPr>
      <w:r>
        <w:rPr>
          <w:color w:val="231F20"/>
          <w:w w:val="105"/>
          <w:sz w:val="20"/>
        </w:rPr>
        <w:t>How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ensure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vendor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documentation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material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equipment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deliveries support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path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construction?</w:t>
      </w:r>
    </w:p>
    <w:p w:rsidR="00100810" w:rsidRDefault="00100810">
      <w:pPr>
        <w:pStyle w:val="BodyText"/>
      </w:pPr>
    </w:p>
    <w:p w:rsidR="00100810" w:rsidRDefault="00100810">
      <w:pPr>
        <w:pStyle w:val="BodyText"/>
        <w:rPr>
          <w:sz w:val="27"/>
        </w:rPr>
      </w:pPr>
    </w:p>
    <w:p w:rsidR="00100810" w:rsidRDefault="003F74A5">
      <w:pPr>
        <w:pStyle w:val="ListParagraph"/>
        <w:numPr>
          <w:ilvl w:val="0"/>
          <w:numId w:val="1"/>
        </w:numPr>
        <w:tabs>
          <w:tab w:val="left" w:pos="900"/>
        </w:tabs>
        <w:spacing w:before="0"/>
        <w:jc w:val="left"/>
        <w:rPr>
          <w:sz w:val="20"/>
        </w:rPr>
      </w:pPr>
      <w:r>
        <w:rPr>
          <w:color w:val="231F20"/>
          <w:w w:val="105"/>
          <w:sz w:val="20"/>
        </w:rPr>
        <w:t>How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ensure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timing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engineering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deliverables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supports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path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construction?</w:t>
      </w: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3F74A5">
      <w:pPr>
        <w:pStyle w:val="ListParagraph"/>
        <w:numPr>
          <w:ilvl w:val="0"/>
          <w:numId w:val="1"/>
        </w:numPr>
        <w:tabs>
          <w:tab w:val="left" w:pos="900"/>
        </w:tabs>
        <w:jc w:val="left"/>
        <w:rPr>
          <w:sz w:val="20"/>
        </w:rPr>
      </w:pPr>
      <w:r>
        <w:rPr>
          <w:color w:val="231F20"/>
          <w:w w:val="105"/>
          <w:sz w:val="20"/>
        </w:rPr>
        <w:t>Describe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constructability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review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process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with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respect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content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timing.</w:t>
      </w: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3F74A5">
      <w:pPr>
        <w:pStyle w:val="ListParagraph"/>
        <w:numPr>
          <w:ilvl w:val="0"/>
          <w:numId w:val="1"/>
        </w:numPr>
        <w:tabs>
          <w:tab w:val="left" w:pos="900"/>
        </w:tabs>
        <w:jc w:val="left"/>
        <w:rPr>
          <w:sz w:val="20"/>
        </w:rPr>
      </w:pPr>
      <w:r>
        <w:rPr>
          <w:color w:val="231F20"/>
          <w:sz w:val="20"/>
        </w:rPr>
        <w:t>How are design areas defined in your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projects?</w:t>
      </w: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3F74A5">
      <w:pPr>
        <w:pStyle w:val="ListParagraph"/>
        <w:numPr>
          <w:ilvl w:val="0"/>
          <w:numId w:val="1"/>
        </w:numPr>
        <w:tabs>
          <w:tab w:val="left" w:pos="900"/>
        </w:tabs>
        <w:jc w:val="left"/>
        <w:rPr>
          <w:sz w:val="20"/>
        </w:rPr>
      </w:pPr>
      <w:r>
        <w:rPr>
          <w:color w:val="231F20"/>
          <w:sz w:val="20"/>
        </w:rPr>
        <w:t>Describe your materials management</w:t>
      </w:r>
      <w:r>
        <w:rPr>
          <w:color w:val="231F20"/>
          <w:spacing w:val="37"/>
          <w:sz w:val="20"/>
        </w:rPr>
        <w:t xml:space="preserve"> </w:t>
      </w:r>
      <w:r>
        <w:rPr>
          <w:color w:val="231F20"/>
          <w:sz w:val="20"/>
        </w:rPr>
        <w:t>system.</w:t>
      </w: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3F74A5">
      <w:pPr>
        <w:pStyle w:val="ListParagraph"/>
        <w:numPr>
          <w:ilvl w:val="0"/>
          <w:numId w:val="1"/>
        </w:numPr>
        <w:tabs>
          <w:tab w:val="left" w:pos="900"/>
        </w:tabs>
        <w:spacing w:line="292" w:lineRule="auto"/>
        <w:ind w:right="1115"/>
        <w:jc w:val="left"/>
        <w:rPr>
          <w:sz w:val="20"/>
        </w:rPr>
      </w:pPr>
      <w:r>
        <w:rPr>
          <w:color w:val="231F20"/>
          <w:sz w:val="20"/>
        </w:rPr>
        <w:t>How do you integrate your work packages into your scheduling and cost control processes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?</w:t>
      </w:r>
    </w:p>
    <w:p w:rsidR="00100810" w:rsidRDefault="00100810">
      <w:pPr>
        <w:pStyle w:val="BodyText"/>
      </w:pPr>
    </w:p>
    <w:p w:rsidR="00100810" w:rsidRDefault="00100810">
      <w:pPr>
        <w:pStyle w:val="BodyText"/>
        <w:rPr>
          <w:sz w:val="27"/>
        </w:rPr>
      </w:pPr>
    </w:p>
    <w:p w:rsidR="00100810" w:rsidRDefault="003F74A5">
      <w:pPr>
        <w:pStyle w:val="ListParagraph"/>
        <w:numPr>
          <w:ilvl w:val="0"/>
          <w:numId w:val="1"/>
        </w:numPr>
        <w:tabs>
          <w:tab w:val="left" w:pos="900"/>
        </w:tabs>
        <w:spacing w:before="0"/>
        <w:jc w:val="left"/>
        <w:rPr>
          <w:sz w:val="20"/>
        </w:rPr>
      </w:pPr>
      <w:r>
        <w:rPr>
          <w:color w:val="231F20"/>
          <w:sz w:val="20"/>
        </w:rPr>
        <w:t xml:space="preserve">Provide a project organizational </w:t>
      </w:r>
      <w:r>
        <w:rPr>
          <w:color w:val="231F20"/>
          <w:spacing w:val="2"/>
          <w:sz w:val="20"/>
        </w:rPr>
        <w:t xml:space="preserve">chart </w:t>
      </w:r>
      <w:r>
        <w:rPr>
          <w:color w:val="231F20"/>
          <w:sz w:val="20"/>
        </w:rPr>
        <w:t xml:space="preserve">from previous projects similar to this project,  </w:t>
      </w:r>
      <w:r>
        <w:rPr>
          <w:color w:val="231F20"/>
          <w:spacing w:val="47"/>
          <w:sz w:val="20"/>
        </w:rPr>
        <w:t xml:space="preserve"> </w:t>
      </w:r>
      <w:r>
        <w:rPr>
          <w:color w:val="231F20"/>
          <w:sz w:val="20"/>
        </w:rPr>
        <w:t>and</w:t>
      </w:r>
    </w:p>
    <w:p w:rsidR="00100810" w:rsidRDefault="003F74A5">
      <w:pPr>
        <w:pStyle w:val="BodyText"/>
        <w:spacing w:before="50"/>
        <w:ind w:left="900"/>
      </w:pPr>
      <w:r>
        <w:rPr>
          <w:color w:val="231F20"/>
        </w:rPr>
        <w:t xml:space="preserve">identify the position(s) that support work 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packaging?</w:t>
      </w: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3F74A5">
      <w:pPr>
        <w:pStyle w:val="ListParagraph"/>
        <w:numPr>
          <w:ilvl w:val="0"/>
          <w:numId w:val="1"/>
        </w:numPr>
        <w:tabs>
          <w:tab w:val="left" w:pos="900"/>
        </w:tabs>
        <w:ind w:hanging="340"/>
        <w:jc w:val="left"/>
        <w:rPr>
          <w:sz w:val="20"/>
        </w:rPr>
      </w:pPr>
      <w:r>
        <w:rPr>
          <w:color w:val="231F20"/>
          <w:sz w:val="20"/>
        </w:rPr>
        <w:t xml:space="preserve">How do you ensure quality and compliance to </w:t>
      </w:r>
      <w:r>
        <w:rPr>
          <w:color w:val="231F20"/>
          <w:spacing w:val="49"/>
          <w:sz w:val="20"/>
        </w:rPr>
        <w:t xml:space="preserve"> </w:t>
      </w:r>
      <w:r>
        <w:rPr>
          <w:color w:val="231F20"/>
          <w:sz w:val="20"/>
        </w:rPr>
        <w:t>procedures?</w:t>
      </w: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100810">
      <w:pPr>
        <w:pStyle w:val="BodyText"/>
      </w:pPr>
    </w:p>
    <w:p w:rsidR="00100810" w:rsidRDefault="00100810">
      <w:pPr>
        <w:pStyle w:val="BodyText"/>
        <w:spacing w:before="1"/>
        <w:rPr>
          <w:sz w:val="25"/>
        </w:rPr>
      </w:pPr>
    </w:p>
    <w:p w:rsidR="00100810" w:rsidRDefault="003F74A5">
      <w:pPr>
        <w:pStyle w:val="BodyText"/>
        <w:spacing w:before="76"/>
        <w:ind w:right="120"/>
        <w:jc w:val="right"/>
      </w:pPr>
      <w:r>
        <w:rPr>
          <w:color w:val="231F20"/>
          <w:w w:val="95"/>
        </w:rPr>
        <w:t>79</w:t>
      </w:r>
    </w:p>
    <w:sectPr w:rsidR="00100810">
      <w:type w:val="continuous"/>
      <w:pgSz w:w="12240" w:h="15840"/>
      <w:pgMar w:top="150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78"/>
    <w:multiLevelType w:val="hybridMultilevel"/>
    <w:tmpl w:val="EE64F0B8"/>
    <w:lvl w:ilvl="0" w:tplc="7A0E06C4">
      <w:start w:val="1"/>
      <w:numFmt w:val="decimal"/>
      <w:lvlText w:val="%1."/>
      <w:lvlJc w:val="left"/>
      <w:pPr>
        <w:ind w:left="900" w:hanging="240"/>
        <w:jc w:val="right"/>
      </w:pPr>
      <w:rPr>
        <w:rFonts w:ascii="Arial" w:eastAsia="Arial" w:hAnsi="Arial" w:cs="Arial" w:hint="default"/>
        <w:color w:val="231F20"/>
        <w:spacing w:val="-12"/>
        <w:w w:val="99"/>
        <w:sz w:val="20"/>
        <w:szCs w:val="20"/>
      </w:rPr>
    </w:lvl>
    <w:lvl w:ilvl="1" w:tplc="D8BE7308">
      <w:start w:val="1"/>
      <w:numFmt w:val="bullet"/>
      <w:lvlText w:val="•"/>
      <w:lvlJc w:val="left"/>
      <w:pPr>
        <w:ind w:left="1732" w:hanging="240"/>
      </w:pPr>
      <w:rPr>
        <w:rFonts w:hint="default"/>
      </w:rPr>
    </w:lvl>
    <w:lvl w:ilvl="2" w:tplc="61CE895A">
      <w:start w:val="1"/>
      <w:numFmt w:val="bullet"/>
      <w:lvlText w:val="•"/>
      <w:lvlJc w:val="left"/>
      <w:pPr>
        <w:ind w:left="2564" w:hanging="240"/>
      </w:pPr>
      <w:rPr>
        <w:rFonts w:hint="default"/>
      </w:rPr>
    </w:lvl>
    <w:lvl w:ilvl="3" w:tplc="E10E5018">
      <w:start w:val="1"/>
      <w:numFmt w:val="bullet"/>
      <w:lvlText w:val="•"/>
      <w:lvlJc w:val="left"/>
      <w:pPr>
        <w:ind w:left="3396" w:hanging="240"/>
      </w:pPr>
      <w:rPr>
        <w:rFonts w:hint="default"/>
      </w:rPr>
    </w:lvl>
    <w:lvl w:ilvl="4" w:tplc="2B9088E0">
      <w:start w:val="1"/>
      <w:numFmt w:val="bullet"/>
      <w:lvlText w:val="•"/>
      <w:lvlJc w:val="left"/>
      <w:pPr>
        <w:ind w:left="4228" w:hanging="240"/>
      </w:pPr>
      <w:rPr>
        <w:rFonts w:hint="default"/>
      </w:rPr>
    </w:lvl>
    <w:lvl w:ilvl="5" w:tplc="9EF23804">
      <w:start w:val="1"/>
      <w:numFmt w:val="bullet"/>
      <w:lvlText w:val="•"/>
      <w:lvlJc w:val="left"/>
      <w:pPr>
        <w:ind w:left="5060" w:hanging="240"/>
      </w:pPr>
      <w:rPr>
        <w:rFonts w:hint="default"/>
      </w:rPr>
    </w:lvl>
    <w:lvl w:ilvl="6" w:tplc="6B38BAFE">
      <w:start w:val="1"/>
      <w:numFmt w:val="bullet"/>
      <w:lvlText w:val="•"/>
      <w:lvlJc w:val="left"/>
      <w:pPr>
        <w:ind w:left="5892" w:hanging="240"/>
      </w:pPr>
      <w:rPr>
        <w:rFonts w:hint="default"/>
      </w:rPr>
    </w:lvl>
    <w:lvl w:ilvl="7" w:tplc="1534B69C">
      <w:start w:val="1"/>
      <w:numFmt w:val="bullet"/>
      <w:lvlText w:val="•"/>
      <w:lvlJc w:val="left"/>
      <w:pPr>
        <w:ind w:left="6724" w:hanging="240"/>
      </w:pPr>
      <w:rPr>
        <w:rFonts w:hint="default"/>
      </w:rPr>
    </w:lvl>
    <w:lvl w:ilvl="8" w:tplc="F21A621C">
      <w:start w:val="1"/>
      <w:numFmt w:val="bullet"/>
      <w:lvlText w:val="•"/>
      <w:lvlJc w:val="left"/>
      <w:pPr>
        <w:ind w:left="755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0810"/>
    <w:rsid w:val="00100810"/>
    <w:rsid w:val="003F74A5"/>
    <w:rsid w:val="00714F0A"/>
    <w:rsid w:val="009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CE7F92"/>
  <w15:docId w15:val="{667335B5-8A19-44F3-8B87-4BCEC62F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0"/>
      <w:ind w:left="90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Work Packaging: Implementation Guidance</dc:title>
  <dc:subject>Implementation Resource 272-2, Version 3.0, Volume II</dc:subject>
  <dc:creator>Construction Industry Institute</dc:creator>
  <cp:lastModifiedBy>Jennifer Cummings-COAA</cp:lastModifiedBy>
  <cp:revision>4</cp:revision>
  <dcterms:created xsi:type="dcterms:W3CDTF">2016-08-03T14:55:00Z</dcterms:created>
  <dcterms:modified xsi:type="dcterms:W3CDTF">2016-09-20T19:47:00Z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2016-08-03T00:00:00Z</vt:filetime>
  </property>
</Properties>
</file>